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968" w:rsidRDefault="00F31968" w:rsidP="00F31968">
      <w:pPr>
        <w:spacing w:line="600" w:lineRule="exact"/>
        <w:jc w:val="center"/>
        <w:rPr>
          <w:szCs w:val="32"/>
        </w:rPr>
      </w:pPr>
    </w:p>
    <w:p w:rsidR="00F31968" w:rsidRDefault="00F31968" w:rsidP="00F31968">
      <w:pPr>
        <w:spacing w:line="500" w:lineRule="exact"/>
        <w:jc w:val="center"/>
        <w:rPr>
          <w:szCs w:val="32"/>
        </w:rPr>
      </w:pPr>
    </w:p>
    <w:p w:rsidR="00F31968" w:rsidRDefault="00F31968" w:rsidP="00F31968">
      <w:pPr>
        <w:spacing w:line="500" w:lineRule="exact"/>
        <w:jc w:val="center"/>
        <w:rPr>
          <w:szCs w:val="32"/>
        </w:rPr>
      </w:pPr>
    </w:p>
    <w:p w:rsidR="00F31968" w:rsidRDefault="00F31968" w:rsidP="00F31968">
      <w:pPr>
        <w:spacing w:line="500" w:lineRule="exact"/>
        <w:jc w:val="center"/>
        <w:rPr>
          <w:szCs w:val="32"/>
        </w:rPr>
      </w:pPr>
    </w:p>
    <w:p w:rsidR="00F31968" w:rsidRDefault="00F31968" w:rsidP="00F31968">
      <w:pPr>
        <w:spacing w:line="500" w:lineRule="exact"/>
        <w:jc w:val="center"/>
        <w:rPr>
          <w:szCs w:val="32"/>
        </w:rPr>
      </w:pPr>
    </w:p>
    <w:p w:rsidR="00F31968" w:rsidRDefault="00F31968" w:rsidP="00F31968">
      <w:pPr>
        <w:spacing w:line="500" w:lineRule="exact"/>
        <w:rPr>
          <w:szCs w:val="32"/>
        </w:rPr>
      </w:pPr>
    </w:p>
    <w:p w:rsidR="00F31968" w:rsidRDefault="00F31968" w:rsidP="00F31968">
      <w:pPr>
        <w:spacing w:line="500" w:lineRule="exact"/>
        <w:jc w:val="center"/>
        <w:rPr>
          <w:szCs w:val="32"/>
        </w:rPr>
      </w:pPr>
    </w:p>
    <w:p w:rsidR="00F31968" w:rsidRDefault="00F31968" w:rsidP="00F31968">
      <w:pPr>
        <w:spacing w:line="500" w:lineRule="exact"/>
        <w:jc w:val="center"/>
        <w:rPr>
          <w:szCs w:val="32"/>
        </w:rPr>
      </w:pPr>
    </w:p>
    <w:p w:rsidR="00F31968" w:rsidRDefault="00F31968" w:rsidP="00F31968">
      <w:pPr>
        <w:spacing w:line="500" w:lineRule="exact"/>
        <w:jc w:val="center"/>
        <w:rPr>
          <w:szCs w:val="32"/>
        </w:rPr>
      </w:pPr>
    </w:p>
    <w:p w:rsidR="00F31968" w:rsidRDefault="00F31968" w:rsidP="00F31968">
      <w:pPr>
        <w:spacing w:afterLines="125" w:after="390" w:line="800" w:lineRule="exact"/>
        <w:rPr>
          <w:rFonts w:ascii="仿宋_GB2312" w:eastAsia="仿宋_GB2312"/>
          <w:sz w:val="32"/>
          <w:szCs w:val="32"/>
        </w:rPr>
      </w:pPr>
    </w:p>
    <w:p w:rsidR="00F90372" w:rsidRDefault="00203F9B">
      <w:pPr>
        <w:spacing w:line="600" w:lineRule="exact"/>
        <w:jc w:val="center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钦北财字〔</w:t>
      </w:r>
      <w:r>
        <w:rPr>
          <w:rFonts w:ascii="仿宋_GB2312" w:eastAsia="仿宋_GB2312" w:hint="eastAsia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〕</w:t>
      </w:r>
      <w:r w:rsidR="006075AC">
        <w:rPr>
          <w:rFonts w:ascii="仿宋_GB2312" w:eastAsia="仿宋_GB2312" w:hint="eastAsia"/>
          <w:sz w:val="32"/>
          <w:szCs w:val="32"/>
        </w:rPr>
        <w:t>43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号</w:t>
      </w:r>
    </w:p>
    <w:p w:rsidR="00F31968" w:rsidRDefault="00F31968" w:rsidP="00F31968">
      <w:pPr>
        <w:spacing w:line="64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F90372" w:rsidRDefault="00203F9B" w:rsidP="00F31968">
      <w:pPr>
        <w:spacing w:line="64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proofErr w:type="gramStart"/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钦</w:t>
      </w:r>
      <w:proofErr w:type="gramEnd"/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北区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财政局关于结合疫情防控开展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2022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年政府采购代理机构监督评价</w:t>
      </w:r>
    </w:p>
    <w:p w:rsidR="00F90372" w:rsidRDefault="00203F9B" w:rsidP="00F31968">
      <w:pPr>
        <w:spacing w:line="64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工作的通知</w:t>
      </w:r>
    </w:p>
    <w:p w:rsidR="00F90372" w:rsidRDefault="00F90372" w:rsidP="00F31968">
      <w:pPr>
        <w:spacing w:line="64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90372" w:rsidRDefault="00203F9B" w:rsidP="00F31968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各政府采购代理机构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: </w:t>
      </w:r>
    </w:p>
    <w:p w:rsidR="00F90372" w:rsidRDefault="00203F9B" w:rsidP="00F31968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　　按照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《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钦州市财政局转发广西壮族自治区财政厅关于结合疫情防控开展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年政府采购代理机构监督评价工作的通知（钦市财采〔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〕</w:t>
      </w:r>
      <w:r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号）（以下简称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《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通知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》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，详见附件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）要求和部署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结合我</w:t>
      </w:r>
      <w:r>
        <w:rPr>
          <w:rFonts w:ascii="仿宋_GB2312" w:eastAsia="仿宋_GB2312" w:hAnsi="仿宋_GB2312" w:cs="仿宋_GB2312" w:hint="eastAsia"/>
          <w:sz w:val="32"/>
          <w:szCs w:val="32"/>
        </w:rPr>
        <w:t>区</w:t>
      </w:r>
      <w:r>
        <w:rPr>
          <w:rFonts w:ascii="仿宋_GB2312" w:eastAsia="仿宋_GB2312" w:hAnsi="仿宋_GB2312" w:cs="仿宋_GB2312" w:hint="eastAsia"/>
          <w:sz w:val="32"/>
          <w:szCs w:val="32"/>
        </w:rPr>
        <w:t>实际，提出以下工作要求，请一并贯彻落实。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F90372" w:rsidRDefault="00203F9B" w:rsidP="00F31968">
      <w:p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　　</w:t>
      </w:r>
      <w:r>
        <w:rPr>
          <w:rFonts w:ascii="黑体" w:eastAsia="黑体" w:hAnsi="黑体" w:cs="黑体" w:hint="eastAsia"/>
          <w:sz w:val="32"/>
          <w:szCs w:val="32"/>
        </w:rPr>
        <w:t>一、监督检查范围及内容</w:t>
      </w:r>
      <w:r>
        <w:rPr>
          <w:rFonts w:ascii="黑体" w:eastAsia="黑体" w:hAnsi="黑体" w:cs="黑体" w:hint="eastAsia"/>
          <w:sz w:val="32"/>
          <w:szCs w:val="32"/>
        </w:rPr>
        <w:t xml:space="preserve"> </w:t>
      </w:r>
    </w:p>
    <w:p w:rsidR="00F90372" w:rsidRDefault="00203F9B" w:rsidP="00F31968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 xml:space="preserve">　　本次监督评价工作主要针对代理机构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年执业情况。监督评价对象为</w:t>
      </w:r>
      <w:r>
        <w:rPr>
          <w:rFonts w:ascii="仿宋_GB2312" w:eastAsia="仿宋_GB2312" w:hAnsi="仿宋_GB2312" w:cs="仿宋_GB2312" w:hint="eastAsia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年度在我市代理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个以上政府采购项目的社会代理机构。财政部门按照“双随机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一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公开”的要求抽取代理机构，抽取代理机构原则上不少于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家。于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日前抽取代理机构名单，确定后自行对外公布，并抄报钦州市财政局。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F90372" w:rsidRDefault="00203F9B" w:rsidP="00F31968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　　未列入本次监督评价对象范围的政府采购代理机构，可按自愿原则另行申请参加评价。自愿申请参加评价的政府采购代理机构请于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日前向</w:t>
      </w:r>
      <w:r>
        <w:rPr>
          <w:rFonts w:ascii="仿宋_GB2312" w:eastAsia="仿宋_GB2312" w:hAnsi="仿宋_GB2312" w:cs="仿宋_GB2312" w:hint="eastAsia"/>
          <w:sz w:val="32"/>
          <w:szCs w:val="32"/>
        </w:rPr>
        <w:t>区财政局</w:t>
      </w:r>
      <w:r>
        <w:rPr>
          <w:rFonts w:ascii="仿宋_GB2312" w:eastAsia="仿宋_GB2312" w:hAnsi="仿宋_GB2312" w:cs="仿宋_GB2312" w:hint="eastAsia"/>
          <w:sz w:val="32"/>
          <w:szCs w:val="32"/>
        </w:rPr>
        <w:t>提出申请，并报送本单位联络员信息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F90372" w:rsidRDefault="00203F9B" w:rsidP="00F31968">
      <w:p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　　</w:t>
      </w:r>
      <w:r>
        <w:rPr>
          <w:rFonts w:ascii="黑体" w:eastAsia="黑体" w:hAnsi="黑体" w:cs="黑体" w:hint="eastAsia"/>
          <w:sz w:val="32"/>
          <w:szCs w:val="32"/>
        </w:rPr>
        <w:t>二、监督评价工作时间安排</w:t>
      </w:r>
      <w:r>
        <w:rPr>
          <w:rFonts w:ascii="黑体" w:eastAsia="黑体" w:hAnsi="黑体" w:cs="黑体" w:hint="eastAsia"/>
          <w:sz w:val="32"/>
          <w:szCs w:val="32"/>
        </w:rPr>
        <w:t xml:space="preserve"> </w:t>
      </w:r>
    </w:p>
    <w:p w:rsidR="00F90372" w:rsidRDefault="00203F9B" w:rsidP="00F31968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　　监督评价时间从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月开始，采取自查、书面审查及实地检查等多种形式相结合的方式开展，具体安排如下：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F90372" w:rsidRDefault="00203F9B" w:rsidP="00F31968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　　（一）自查及材料报送阶段（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F31968"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日至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日）：</w:t>
      </w:r>
      <w:r>
        <w:rPr>
          <w:rFonts w:ascii="仿宋_GB2312" w:eastAsia="仿宋_GB2312" w:hAnsi="仿宋_GB2312" w:cs="仿宋_GB2312" w:hint="eastAsia"/>
          <w:sz w:val="32"/>
          <w:szCs w:val="32"/>
        </w:rPr>
        <w:t>区财政局</w:t>
      </w:r>
      <w:r>
        <w:rPr>
          <w:rFonts w:ascii="仿宋_GB2312" w:eastAsia="仿宋_GB2312" w:hAnsi="仿宋_GB2312" w:cs="仿宋_GB2312" w:hint="eastAsia"/>
          <w:sz w:val="32"/>
          <w:szCs w:val="32"/>
        </w:rPr>
        <w:t>成立监督评价工作组，向参加评价的政府采购代理机构发送通知。参加本次监督评价工作的代理机构根据《通知》要求，对照监督评价依据整理本机构相关情况及被抽取项目相关的文件、数据等资料，对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2021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年度执业情况，被检查单位形成自查或自评报告，报送财政部门。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F90372" w:rsidRDefault="00203F9B" w:rsidP="00F31968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　　（二）书面审查阶段（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日至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</w:rPr>
        <w:t>日）：监督评价</w:t>
      </w:r>
      <w:r>
        <w:rPr>
          <w:rFonts w:ascii="仿宋_GB2312" w:eastAsia="仿宋_GB2312" w:hAnsi="仿宋_GB2312" w:cs="仿宋_GB2312" w:hint="eastAsia"/>
          <w:sz w:val="32"/>
          <w:szCs w:val="32"/>
        </w:rPr>
        <w:t>工作组对代理机构提供的资料进行书面审查。对照政府采购相关法律法规，对被检查单位编制工作底稿；对照评价指标体系，对参加评价单位编制评价底稿。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F90372" w:rsidRDefault="00203F9B" w:rsidP="00F31968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 xml:space="preserve">　　（三）现场监督评价阶段（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21</w:t>
      </w:r>
      <w:r>
        <w:rPr>
          <w:rFonts w:ascii="仿宋_GB2312" w:eastAsia="仿宋_GB2312" w:hAnsi="仿宋_GB2312" w:cs="仿宋_GB2312" w:hint="eastAsia"/>
          <w:sz w:val="32"/>
          <w:szCs w:val="32"/>
        </w:rPr>
        <w:t>日至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30</w:t>
      </w:r>
      <w:r>
        <w:rPr>
          <w:rFonts w:ascii="仿宋_GB2312" w:eastAsia="仿宋_GB2312" w:hAnsi="仿宋_GB2312" w:cs="仿宋_GB2312" w:hint="eastAsia"/>
          <w:sz w:val="32"/>
          <w:szCs w:val="32"/>
        </w:rPr>
        <w:t>日）：结合书面审查发现的问题，监督评价工作组进入代理机构实施现场检查、沟通，并签字盖章确认工作底稿或评价底稿。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F90372" w:rsidRDefault="00203F9B" w:rsidP="00F31968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　　（四）处理处罚阶段（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日至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日）：</w:t>
      </w:r>
      <w:r>
        <w:rPr>
          <w:rFonts w:ascii="仿宋_GB2312" w:eastAsia="仿宋_GB2312" w:hAnsi="仿宋_GB2312" w:cs="仿宋_GB2312" w:hint="eastAsia"/>
          <w:sz w:val="32"/>
          <w:szCs w:val="32"/>
        </w:rPr>
        <w:t>区</w:t>
      </w:r>
      <w:r>
        <w:rPr>
          <w:rFonts w:ascii="仿宋_GB2312" w:eastAsia="仿宋_GB2312" w:hAnsi="仿宋_GB2312" w:cs="仿宋_GB2312" w:hint="eastAsia"/>
          <w:sz w:val="32"/>
          <w:szCs w:val="32"/>
        </w:rPr>
        <w:t>财政</w:t>
      </w:r>
      <w:r>
        <w:rPr>
          <w:rFonts w:ascii="仿宋_GB2312" w:eastAsia="仿宋_GB2312" w:hAnsi="仿宋_GB2312" w:cs="仿宋_GB2312" w:hint="eastAsia"/>
          <w:sz w:val="32"/>
          <w:szCs w:val="32"/>
        </w:rPr>
        <w:t>局</w:t>
      </w:r>
      <w:r>
        <w:rPr>
          <w:rFonts w:ascii="仿宋_GB2312" w:eastAsia="仿宋_GB2312" w:hAnsi="仿宋_GB2312" w:cs="仿宋_GB2312" w:hint="eastAsia"/>
          <w:sz w:val="32"/>
          <w:szCs w:val="32"/>
        </w:rPr>
        <w:t>对监督评价中发现的采购人、代理机构和评审专家的违法线索进行延伸检查，对查实的违法违规行为依法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处理处罚，对国家公职人员涉嫌</w:t>
      </w:r>
      <w:r>
        <w:rPr>
          <w:rFonts w:ascii="仿宋_GB2312" w:eastAsia="仿宋_GB2312" w:hAnsi="仿宋_GB2312" w:cs="仿宋_GB2312" w:hint="eastAsia"/>
          <w:sz w:val="32"/>
          <w:szCs w:val="32"/>
        </w:rPr>
        <w:t>违纪的行为移交纪检监察部门处理。</w:t>
      </w:r>
      <w:r>
        <w:rPr>
          <w:rFonts w:ascii="仿宋_GB2312" w:eastAsia="仿宋_GB2312" w:hAnsi="仿宋_GB2312" w:cs="仿宋_GB2312" w:hint="eastAsia"/>
          <w:sz w:val="32"/>
          <w:szCs w:val="32"/>
        </w:rPr>
        <w:t>区</w:t>
      </w:r>
      <w:r>
        <w:rPr>
          <w:rFonts w:ascii="仿宋_GB2312" w:eastAsia="仿宋_GB2312" w:hAnsi="仿宋_GB2312" w:cs="仿宋_GB2312" w:hint="eastAsia"/>
          <w:sz w:val="32"/>
          <w:szCs w:val="32"/>
        </w:rPr>
        <w:t>财政</w:t>
      </w:r>
      <w:r>
        <w:rPr>
          <w:rFonts w:ascii="仿宋_GB2312" w:eastAsia="仿宋_GB2312" w:hAnsi="仿宋_GB2312" w:cs="仿宋_GB2312" w:hint="eastAsia"/>
          <w:sz w:val="32"/>
          <w:szCs w:val="32"/>
        </w:rPr>
        <w:t>局</w:t>
      </w:r>
      <w:r>
        <w:rPr>
          <w:rFonts w:ascii="仿宋_GB2312" w:eastAsia="仿宋_GB2312" w:hAnsi="仿宋_GB2312" w:cs="仿宋_GB2312" w:hint="eastAsia"/>
          <w:sz w:val="32"/>
          <w:szCs w:val="32"/>
        </w:rPr>
        <w:t>将处理处罚结果进行公式，并将本地区违法违规问题基础信息汇总情况报送钦州市财政局，由钦州市财政局统一汇总后报自治区财政厅。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F90372" w:rsidRDefault="00203F9B" w:rsidP="00F31968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　　（五）汇总报告阶段（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日至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</w:rPr>
        <w:t>日）：</w:t>
      </w:r>
      <w:r>
        <w:rPr>
          <w:rFonts w:ascii="仿宋_GB2312" w:eastAsia="仿宋_GB2312" w:hAnsi="仿宋_GB2312" w:cs="仿宋_GB2312" w:hint="eastAsia"/>
          <w:sz w:val="32"/>
          <w:szCs w:val="32"/>
        </w:rPr>
        <w:t>区</w:t>
      </w:r>
      <w:r>
        <w:rPr>
          <w:rFonts w:ascii="仿宋_GB2312" w:eastAsia="仿宋_GB2312" w:hAnsi="仿宋_GB2312" w:cs="仿宋_GB2312" w:hint="eastAsia"/>
          <w:sz w:val="32"/>
          <w:szCs w:val="32"/>
        </w:rPr>
        <w:t>财政</w:t>
      </w:r>
      <w:r>
        <w:rPr>
          <w:rFonts w:ascii="仿宋_GB2312" w:eastAsia="仿宋_GB2312" w:hAnsi="仿宋_GB2312" w:cs="仿宋_GB2312" w:hint="eastAsia"/>
          <w:sz w:val="32"/>
          <w:szCs w:val="32"/>
        </w:rPr>
        <w:t>局</w:t>
      </w:r>
      <w:r>
        <w:rPr>
          <w:rFonts w:ascii="仿宋_GB2312" w:eastAsia="仿宋_GB2312" w:hAnsi="仿宋_GB2312" w:cs="仿宋_GB2312" w:hint="eastAsia"/>
          <w:sz w:val="32"/>
          <w:szCs w:val="32"/>
        </w:rPr>
        <w:t>将检查总结情况报告钦州市财政局，由钦州市财政局形成全市监督检查工作材料报告自治区财政厅。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F90372" w:rsidRDefault="00203F9B" w:rsidP="00F31968">
      <w:p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　　</w:t>
      </w:r>
      <w:r>
        <w:rPr>
          <w:rFonts w:ascii="黑体" w:eastAsia="黑体" w:hAnsi="黑体" w:cs="黑体" w:hint="eastAsia"/>
          <w:sz w:val="32"/>
          <w:szCs w:val="32"/>
        </w:rPr>
        <w:t>三、工作要求</w:t>
      </w:r>
      <w:r>
        <w:rPr>
          <w:rFonts w:ascii="黑体" w:eastAsia="黑体" w:hAnsi="黑体" w:cs="黑体" w:hint="eastAsia"/>
          <w:sz w:val="32"/>
          <w:szCs w:val="32"/>
        </w:rPr>
        <w:t xml:space="preserve"> </w:t>
      </w:r>
    </w:p>
    <w:p w:rsidR="00F90372" w:rsidRDefault="00203F9B" w:rsidP="00F31968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　　（一）认真组织安排。请</w:t>
      </w:r>
      <w:r>
        <w:rPr>
          <w:rFonts w:ascii="仿宋_GB2312" w:eastAsia="仿宋_GB2312" w:hAnsi="仿宋_GB2312" w:cs="仿宋_GB2312" w:hint="eastAsia"/>
          <w:sz w:val="32"/>
          <w:szCs w:val="32"/>
        </w:rPr>
        <w:t>各</w:t>
      </w:r>
      <w:r>
        <w:rPr>
          <w:rFonts w:ascii="仿宋_GB2312" w:eastAsia="仿宋_GB2312" w:hAnsi="仿宋_GB2312" w:cs="仿宋_GB2312" w:hint="eastAsia"/>
          <w:sz w:val="32"/>
          <w:szCs w:val="32"/>
        </w:rPr>
        <w:t>政府采购代理机构高度重视政府采购代理机构监督评价工作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制订详细的监督评价工作方案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认真做好前期准备工作。要设立专职联络员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具体负责此次监督评价</w:t>
      </w:r>
      <w:r>
        <w:rPr>
          <w:rFonts w:ascii="仿宋_GB2312" w:eastAsia="仿宋_GB2312" w:hAnsi="仿宋_GB2312" w:cs="仿宋_GB2312" w:hint="eastAsia"/>
          <w:sz w:val="32"/>
          <w:szCs w:val="32"/>
        </w:rPr>
        <w:t>联络工作。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F90372" w:rsidRDefault="00203F9B" w:rsidP="00F31968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　　（二）及时报送材料。各被抽查代理机构要高度重视本次检查工作，认真开展自查工作，按要求撰写和及时上报本单位自查报告以及自查的相关表格。对自查中发现的问题，要深刻分析原因，制定有效措施并及时整改。建立专人联络机制，积极配合检查组开展本次检查工作。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F90372" w:rsidRDefault="00203F9B" w:rsidP="00F31968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 xml:space="preserve">　　区财政局于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日前公开处理处罚信息</w:t>
      </w:r>
      <w:r>
        <w:rPr>
          <w:rFonts w:ascii="仿宋_GB2312" w:eastAsia="仿宋_GB2312" w:hAnsi="仿宋_GB2312" w:cs="仿宋_GB2312" w:hint="eastAsia"/>
          <w:sz w:val="32"/>
          <w:szCs w:val="32"/>
        </w:rPr>
        <w:t>;</w:t>
      </w:r>
      <w:r>
        <w:rPr>
          <w:rFonts w:ascii="仿宋_GB2312" w:eastAsia="仿宋_GB2312" w:hAnsi="仿宋_GB2312" w:cs="仿宋_GB2312" w:hint="eastAsia"/>
          <w:sz w:val="32"/>
          <w:szCs w:val="32"/>
        </w:rPr>
        <w:t>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日前将检查发现的本地区违法违规问题基础信息报送钦州市财政局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并将检查总结报告和监督评价情况表报送钦州市财政局。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F90372" w:rsidRDefault="00203F9B" w:rsidP="00F31968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　　联系人：</w:t>
      </w:r>
      <w:r>
        <w:rPr>
          <w:rFonts w:ascii="仿宋_GB2312" w:eastAsia="仿宋_GB2312" w:hAnsi="仿宋_GB2312" w:cs="仿宋_GB2312" w:hint="eastAsia"/>
          <w:sz w:val="32"/>
          <w:szCs w:val="32"/>
        </w:rPr>
        <w:t>黄炜仪</w:t>
      </w:r>
      <w:r>
        <w:rPr>
          <w:rFonts w:ascii="仿宋_GB2312" w:eastAsia="仿宋_GB2312" w:hAnsi="仿宋_GB2312" w:cs="仿宋_GB2312" w:hint="eastAsia"/>
          <w:sz w:val="32"/>
          <w:szCs w:val="32"/>
        </w:rPr>
        <w:t>，联系电话：</w:t>
      </w:r>
      <w:r>
        <w:rPr>
          <w:rFonts w:ascii="仿宋_GB2312" w:eastAsia="仿宋_GB2312" w:hAnsi="仿宋_GB2312" w:cs="仿宋_GB2312" w:hint="eastAsia"/>
          <w:sz w:val="32"/>
          <w:szCs w:val="32"/>
        </w:rPr>
        <w:t>0777-</w:t>
      </w:r>
      <w:r>
        <w:rPr>
          <w:rFonts w:ascii="仿宋_GB2312" w:eastAsia="仿宋_GB2312" w:hAnsi="仿宋_GB2312" w:cs="仿宋_GB2312" w:hint="eastAsia"/>
          <w:sz w:val="32"/>
          <w:szCs w:val="32"/>
        </w:rPr>
        <w:t>3685687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</w:p>
    <w:p w:rsidR="00F90372" w:rsidRDefault="00F90372" w:rsidP="00F31968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90372" w:rsidRDefault="00203F9B" w:rsidP="00F31968">
      <w:pPr>
        <w:spacing w:line="560" w:lineRule="exact"/>
        <w:ind w:left="1920" w:hangingChars="600" w:hanging="19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　　附件：</w:t>
      </w:r>
      <w:r>
        <w:rPr>
          <w:rFonts w:ascii="仿宋_GB2312" w:eastAsia="仿宋_GB2312" w:hAnsi="仿宋_GB2312" w:cs="仿宋_GB2312" w:hint="eastAsia"/>
          <w:sz w:val="32"/>
          <w:szCs w:val="32"/>
        </w:rPr>
        <w:t>1.2022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年政府采购代理机构监督评价工作依据文件清单</w:t>
      </w:r>
    </w:p>
    <w:p w:rsidR="00F90372" w:rsidRDefault="00203F9B" w:rsidP="00F31968">
      <w:pPr>
        <w:spacing w:line="560" w:lineRule="exact"/>
        <w:ind w:firstLineChars="500" w:firstLine="1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年政府采购代理机构评价指标体系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F90372" w:rsidRDefault="00203F9B" w:rsidP="00F31968">
      <w:pPr>
        <w:spacing w:line="560" w:lineRule="exact"/>
        <w:ind w:leftChars="760" w:left="1916" w:hangingChars="100" w:hanging="3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钦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北区</w:t>
      </w:r>
      <w:r>
        <w:rPr>
          <w:rFonts w:ascii="仿宋_GB2312" w:eastAsia="仿宋_GB2312" w:hAnsi="仿宋_GB2312" w:cs="仿宋_GB2312" w:hint="eastAsia"/>
          <w:sz w:val="32"/>
          <w:szCs w:val="32"/>
        </w:rPr>
        <w:t>财政局随机抽取监督评价政府采购代理机构名单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F90372" w:rsidRDefault="00203F9B" w:rsidP="00F31968">
      <w:pPr>
        <w:spacing w:line="560" w:lineRule="exact"/>
        <w:ind w:leftChars="760" w:left="1916" w:hangingChars="100" w:hanging="3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年政府采购代理机构监督评价地区及代理机构数量表</w:t>
      </w:r>
    </w:p>
    <w:p w:rsidR="00F90372" w:rsidRDefault="00203F9B" w:rsidP="00F31968">
      <w:pPr>
        <w:spacing w:line="560" w:lineRule="exact"/>
        <w:ind w:leftChars="760" w:left="1916" w:hangingChars="100" w:hanging="3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年政府采购代理机构监督评价基础数据汇总表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1 </w:t>
      </w:r>
    </w:p>
    <w:p w:rsidR="00F90372" w:rsidRDefault="00203F9B" w:rsidP="00F31968">
      <w:pPr>
        <w:spacing w:line="560" w:lineRule="exact"/>
        <w:ind w:leftChars="760" w:left="1916" w:hangingChars="100" w:hanging="3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6.2022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年政府采购代理机构监督评价基础数据汇总表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2 </w:t>
      </w:r>
    </w:p>
    <w:p w:rsidR="00F90372" w:rsidRDefault="00203F9B" w:rsidP="00F31968">
      <w:pPr>
        <w:spacing w:line="560" w:lineRule="exact"/>
        <w:ind w:firstLineChars="500" w:firstLine="1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7.2022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年政府采购代理机构评价情况表</w:t>
      </w:r>
    </w:p>
    <w:p w:rsidR="00F90372" w:rsidRDefault="00203F9B" w:rsidP="00F31968">
      <w:pPr>
        <w:spacing w:line="560" w:lineRule="exact"/>
        <w:ind w:leftChars="760" w:left="1916" w:hangingChars="100" w:hanging="3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8.</w:t>
      </w:r>
      <w:r>
        <w:rPr>
          <w:rFonts w:ascii="仿宋_GB2312" w:eastAsia="仿宋_GB2312" w:hAnsi="仿宋_GB2312" w:cs="仿宋_GB2312" w:hint="eastAsia"/>
          <w:sz w:val="32"/>
          <w:szCs w:val="32"/>
        </w:rPr>
        <w:t>钦州市财政局转发广西壮族自治区财政厅关于结合疫情防控开展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年政府采购代理机构监督评价工作的通知</w:t>
      </w:r>
      <w:r>
        <w:rPr>
          <w:rFonts w:ascii="仿宋_GB2312" w:eastAsia="仿宋_GB2312" w:hAnsi="仿宋_GB2312" w:cs="仿宋_GB2312" w:hint="eastAsia"/>
          <w:sz w:val="32"/>
          <w:szCs w:val="32"/>
        </w:rPr>
        <w:t>（钦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市财采〔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〕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号）　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</w:p>
    <w:p w:rsidR="00F90372" w:rsidRDefault="00F90372" w:rsidP="00F31968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90372" w:rsidRDefault="00F90372" w:rsidP="00F31968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90372" w:rsidRDefault="00F90372" w:rsidP="00F31968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31968" w:rsidRDefault="00203F9B" w:rsidP="00F31968">
      <w:pPr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　　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</w:t>
      </w:r>
    </w:p>
    <w:p w:rsidR="00F90372" w:rsidRDefault="00203F9B" w:rsidP="00F31968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F90372" w:rsidRDefault="00203F9B" w:rsidP="00F31968">
      <w:pPr>
        <w:spacing w:line="560" w:lineRule="exact"/>
        <w:ind w:firstLineChars="1200" w:firstLine="38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钦州市</w:t>
      </w:r>
      <w:r>
        <w:rPr>
          <w:rFonts w:ascii="仿宋_GB2312" w:eastAsia="仿宋_GB2312" w:hAnsi="仿宋_GB2312" w:cs="仿宋_GB2312" w:hint="eastAsia"/>
          <w:sz w:val="32"/>
          <w:szCs w:val="32"/>
        </w:rPr>
        <w:t>钦北区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财政局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F90372" w:rsidRDefault="00203F9B" w:rsidP="00F31968">
      <w:pPr>
        <w:spacing w:line="560" w:lineRule="exact"/>
        <w:ind w:firstLineChars="1400" w:firstLine="4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F31968"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F90372" w:rsidRDefault="00F90372"/>
    <w:p w:rsidR="00F90372" w:rsidRDefault="00203F9B">
      <w:r>
        <w:rPr>
          <w:rFonts w:hint="eastAsia"/>
        </w:rPr>
        <w:t xml:space="preserve">  </w:t>
      </w:r>
    </w:p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90372" w:rsidRDefault="00F90372"/>
    <w:p w:rsidR="00F31968" w:rsidRDefault="00F31968">
      <w:pPr>
        <w:spacing w:line="520" w:lineRule="exact"/>
        <w:rPr>
          <w:rFonts w:hint="eastAsia"/>
        </w:rPr>
      </w:pPr>
    </w:p>
    <w:p w:rsidR="00F31968" w:rsidRDefault="00F31968">
      <w:pPr>
        <w:spacing w:line="520" w:lineRule="exact"/>
        <w:rPr>
          <w:rFonts w:hint="eastAsia"/>
        </w:rPr>
      </w:pPr>
    </w:p>
    <w:p w:rsidR="00F31968" w:rsidRDefault="00F31968">
      <w:pPr>
        <w:spacing w:line="520" w:lineRule="exact"/>
        <w:rPr>
          <w:rFonts w:hint="eastAsia"/>
        </w:rPr>
      </w:pPr>
    </w:p>
    <w:p w:rsidR="00F31968" w:rsidRDefault="00F31968">
      <w:pPr>
        <w:spacing w:line="520" w:lineRule="exact"/>
        <w:rPr>
          <w:rFonts w:hint="eastAsia"/>
        </w:rPr>
      </w:pPr>
    </w:p>
    <w:p w:rsidR="00F31968" w:rsidRDefault="00F31968">
      <w:pPr>
        <w:spacing w:line="520" w:lineRule="exact"/>
        <w:rPr>
          <w:rFonts w:hint="eastAsia"/>
        </w:rPr>
      </w:pPr>
    </w:p>
    <w:p w:rsidR="00F31968" w:rsidRDefault="00F31968">
      <w:pPr>
        <w:spacing w:line="520" w:lineRule="exact"/>
        <w:rPr>
          <w:rFonts w:hint="eastAsia"/>
        </w:rPr>
      </w:pPr>
    </w:p>
    <w:p w:rsidR="00F31968" w:rsidRDefault="00F31968">
      <w:pPr>
        <w:spacing w:line="520" w:lineRule="exact"/>
        <w:rPr>
          <w:rFonts w:hint="eastAsia"/>
        </w:rPr>
      </w:pPr>
    </w:p>
    <w:p w:rsidR="00F31968" w:rsidRDefault="00F31968">
      <w:pPr>
        <w:spacing w:line="520" w:lineRule="exact"/>
        <w:rPr>
          <w:rFonts w:hint="eastAsia"/>
        </w:rPr>
      </w:pPr>
    </w:p>
    <w:p w:rsidR="00F31968" w:rsidRDefault="00F31968">
      <w:pPr>
        <w:spacing w:line="520" w:lineRule="exact"/>
        <w:rPr>
          <w:rFonts w:hint="eastAsia"/>
        </w:rPr>
      </w:pPr>
    </w:p>
    <w:p w:rsidR="00F31968" w:rsidRDefault="00F31968">
      <w:pPr>
        <w:spacing w:line="520" w:lineRule="exact"/>
        <w:rPr>
          <w:rFonts w:hint="eastAsia"/>
        </w:rPr>
      </w:pPr>
    </w:p>
    <w:p w:rsidR="00F31968" w:rsidRDefault="00F31968">
      <w:pPr>
        <w:spacing w:line="520" w:lineRule="exact"/>
        <w:rPr>
          <w:rFonts w:hint="eastAsia"/>
        </w:rPr>
      </w:pPr>
    </w:p>
    <w:p w:rsidR="00F31968" w:rsidRDefault="00F31968">
      <w:pPr>
        <w:spacing w:line="520" w:lineRule="exact"/>
        <w:rPr>
          <w:rFonts w:hint="eastAsia"/>
        </w:rPr>
      </w:pPr>
    </w:p>
    <w:p w:rsidR="00F31968" w:rsidRDefault="00F31968">
      <w:pPr>
        <w:spacing w:line="520" w:lineRule="exact"/>
        <w:rPr>
          <w:rFonts w:hint="eastAsia"/>
        </w:rPr>
      </w:pPr>
    </w:p>
    <w:p w:rsidR="00F31968" w:rsidRDefault="00F31968">
      <w:pPr>
        <w:spacing w:line="520" w:lineRule="exact"/>
        <w:rPr>
          <w:rFonts w:hint="eastAsia"/>
        </w:rPr>
      </w:pPr>
    </w:p>
    <w:p w:rsidR="00F31968" w:rsidRDefault="00F31968">
      <w:pPr>
        <w:spacing w:line="520" w:lineRule="exact"/>
        <w:rPr>
          <w:rFonts w:hint="eastAsia"/>
        </w:rPr>
      </w:pPr>
    </w:p>
    <w:p w:rsidR="00F31968" w:rsidRDefault="00F31968">
      <w:pPr>
        <w:spacing w:line="520" w:lineRule="exact"/>
        <w:rPr>
          <w:rFonts w:hint="eastAsia"/>
        </w:rPr>
      </w:pPr>
    </w:p>
    <w:p w:rsidR="00F31968" w:rsidRDefault="00F31968">
      <w:pPr>
        <w:spacing w:line="520" w:lineRule="exact"/>
        <w:rPr>
          <w:rFonts w:hint="eastAsia"/>
        </w:rPr>
      </w:pPr>
    </w:p>
    <w:p w:rsidR="00F31968" w:rsidRDefault="00F31968">
      <w:pPr>
        <w:spacing w:line="520" w:lineRule="exact"/>
        <w:rPr>
          <w:rFonts w:hint="eastAsia"/>
        </w:rPr>
      </w:pPr>
    </w:p>
    <w:p w:rsidR="00F31968" w:rsidRDefault="00F31968">
      <w:pPr>
        <w:spacing w:line="520" w:lineRule="exact"/>
        <w:rPr>
          <w:rFonts w:hint="eastAsia"/>
        </w:rPr>
      </w:pPr>
    </w:p>
    <w:p w:rsidR="00F31968" w:rsidRDefault="00F31968">
      <w:pPr>
        <w:spacing w:line="520" w:lineRule="exact"/>
        <w:rPr>
          <w:rFonts w:hint="eastAsia"/>
        </w:rPr>
      </w:pPr>
    </w:p>
    <w:p w:rsidR="00F31968" w:rsidRDefault="00F31968">
      <w:pPr>
        <w:spacing w:line="520" w:lineRule="exact"/>
        <w:rPr>
          <w:rFonts w:hint="eastAsia"/>
        </w:rPr>
      </w:pPr>
    </w:p>
    <w:p w:rsidR="00F31968" w:rsidRDefault="00F31968">
      <w:pPr>
        <w:spacing w:line="520" w:lineRule="exact"/>
        <w:rPr>
          <w:rFonts w:hint="eastAsia"/>
        </w:rPr>
      </w:pPr>
    </w:p>
    <w:p w:rsidR="00F31968" w:rsidRDefault="00F31968">
      <w:pPr>
        <w:spacing w:line="520" w:lineRule="exact"/>
        <w:rPr>
          <w:rFonts w:hint="eastAsia"/>
        </w:rPr>
      </w:pPr>
    </w:p>
    <w:p w:rsidR="00F31968" w:rsidRDefault="00F31968" w:rsidP="00F31968">
      <w:pPr>
        <w:spacing w:line="620" w:lineRule="exact"/>
        <w:rPr>
          <w:rFonts w:hint="eastAsia"/>
        </w:rPr>
      </w:pPr>
    </w:p>
    <w:p w:rsidR="00F31968" w:rsidRDefault="00F31968" w:rsidP="00F31968">
      <w:pPr>
        <w:spacing w:line="700" w:lineRule="exact"/>
        <w:rPr>
          <w:rFonts w:hint="eastAsia"/>
        </w:rPr>
      </w:pPr>
    </w:p>
    <w:p w:rsidR="00F90372" w:rsidRDefault="00203F9B">
      <w:pPr>
        <w:spacing w:line="520" w:lineRule="exact"/>
        <w:rPr>
          <w:rFonts w:ascii="方正小标宋_GBK" w:eastAsia="方正小标宋_GBK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政府信息公开选项：</w:t>
      </w:r>
      <w:r>
        <w:rPr>
          <w:rFonts w:ascii="方正小标宋_GBK" w:eastAsia="方正小标宋_GBK" w:hint="eastAsia"/>
          <w:sz w:val="28"/>
          <w:szCs w:val="28"/>
        </w:rPr>
        <w:t>主动公开</w:t>
      </w:r>
    </w:p>
    <w:p w:rsidR="00F90372" w:rsidRPr="00F31968" w:rsidRDefault="00203F9B" w:rsidP="00F31968">
      <w:pPr>
        <w:spacing w:line="560" w:lineRule="exact"/>
        <w:rPr>
          <w:rFonts w:ascii="仿宋_GB2312" w:eastAsia="仿宋_GB2312" w:hAnsi="仿宋_GB2312" w:cs="仿宋_GB2312"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0D541E" wp14:editId="6360F11E">
                <wp:simplePos x="0" y="0"/>
                <wp:positionH relativeFrom="column">
                  <wp:posOffset>0</wp:posOffset>
                </wp:positionH>
                <wp:positionV relativeFrom="paragraph">
                  <wp:posOffset>62865</wp:posOffset>
                </wp:positionV>
                <wp:extent cx="5295900" cy="0"/>
                <wp:effectExtent l="0" t="0" r="0" b="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0pt;margin-top:4.95pt;height:0pt;width:417pt;z-index:251660288;mso-width-relative:page;mso-height-relative:page;" filled="f" stroked="t" coordsize="21600,21600" o:gfxdata="UEsDBAoAAAAAAIdO4kAAAAAAAAAAAAAAAAAEAAAAZHJzL1BLAwQUAAAACACHTuJANsrnwNIAAAAE&#10;AQAADwAAAGRycy9kb3ducmV2LnhtbE2Py07DMBBF90j8gzVIbCpqt0WoDXG6ALJj0wJiO42HJCIe&#10;p7H7gK/vtBtYHt3RvWfy5dF3ak9DbANbmIwNKOIquJZrC+9v5d0cVEzIDrvAZOGHIiyL66scMxcO&#10;vKL9OtVKSjhmaKFJqc+0jlVDHuM49MSSfYXBYxIcau0GPEi57/TUmAftsWVZaLCnp4aq7/XOW4jl&#10;B23L31E1Mp+zOtB0+/z6gtbe3kzMI6hEx/R3DGd9UYdCnDZhxy6qzoI8kiwsFqAknM/uhTcX1kWu&#10;/8sXJ1BLAwQUAAAACACHTuJAAPu/GPEBAADmAwAADgAAAGRycy9lMm9Eb2MueG1srVO9jhMxEO6R&#10;eAfLPdlcpKDLKpsrLhwNgkjAA0xsb9aS/+TxZZOX4AWQ6KCipOdtuHsMxt69cBxNCrbwjj3jb+b7&#10;Zry8OljD9iqi9q7hF5MpZ8oJL7XbNfzjh5sXl5xhAifBeKcaflTIr1bPny37UKuZ77yRKjICcVj3&#10;oeFdSqGuKhSdsoATH5QjZ+ujhUTbuKtkhJ7Qralm0+nLqvdRhuiFQqTT9eDkI2I8B9C3rRZq7cWt&#10;VS4NqFEZSEQJOx2Qr0q1batEete2qBIzDSemqayUhOxtXqvVEupdhNBpMZYA55TwhJMF7SjpCWoN&#10;Cdht1P9AWS2iR9+mifC2GogURYjFxfSJNu87CKpwIakxnETH/wcr3u43kWnZcGq7A0sNv/v849en&#10;r/c/v9B69/0bu8wi9QFrir12mzjuMGxiZnxoo81/4sIORdjjSVh1SEzQ4Xy2mC+mpLl48FV/LoaI&#10;6bXylmWj4Ua7zBlq2L/BRMko9CEkHxvH+oYv5rM5wQENYEuNJ9MGIoFuV+6iN1reaGPyDYy77bWJ&#10;bA95CMqXKRHuX2E5yRqwG+KKaxiPToF85SRLx0DyOHoVPJdgleTMKHpE2SJAqBNoc04kpTYuX1Bl&#10;REeeWeNB1WxtvTwWsau8o/aXisdRzfP1eE/24+e5+g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2&#10;yufA0gAAAAQBAAAPAAAAAAAAAAEAIAAAACIAAABkcnMvZG93bnJldi54bWxQSwECFAAUAAAACACH&#10;TuJAAPu/GPEBAADmAwAADgAAAAAAAAABACAAAAAh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0EED28" wp14:editId="6CACE887">
                <wp:simplePos x="0" y="0"/>
                <wp:positionH relativeFrom="column">
                  <wp:posOffset>0</wp:posOffset>
                </wp:positionH>
                <wp:positionV relativeFrom="paragraph">
                  <wp:posOffset>358140</wp:posOffset>
                </wp:positionV>
                <wp:extent cx="5295900" cy="0"/>
                <wp:effectExtent l="0" t="0" r="0" b="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900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0pt;margin-top:28.2pt;height:0pt;width:417pt;z-index:251659264;mso-width-relative:page;mso-height-relative:page;" filled="f" stroked="t" coordsize="21600,21600" o:gfxdata="UEsDBAoAAAAAAIdO4kAAAAAAAAAAAAAAAAAEAAAAZHJzL1BLAwQUAAAACACHTuJAHP48LNMAAAAG&#10;AQAADwAAAGRycy9kb3ducmV2LnhtbE2PwU7DMBBE70j8g7VI3KgdaKoqxOkBKYgLB0rF2Y1NEhGv&#10;I3sbF76eRRzgODOrmbf17uwnsbiYxoAaipUC4bALdsRew+G1vdmCSGTQmimg0/DpEuyay4vaVDZk&#10;fHHLnnrBJZgqo2EgmispUzc4b9IqzA45ew/RG2IZe2mjyVzuJ3mr1EZ6MyIvDGZ2D4PrPvYnrwEL&#10;eptyprzEr/KxLMr2ST23Wl9fFeoeBLkz/R3DDz6jQ8NMx3BCm8SkgR8hDeVmDYLT7d2ajeOvIZta&#10;/sdvvgFQSwMEFAAAAAgAh07iQGv+YTLwAQAA5gMAAA4AAABkcnMvZTJvRG9jLnhtbK1TvY4TMRDu&#10;kXgHyz3ZvaCcyCqbKy4cDYJIwANMbG/Wkv/k8WWTl+AFkOigoqTnbTgeg7E3F46jScEW3hl75pv5&#10;Po8XV3tr2E5F1N61/GJSc6ac8FK7bcs/vL959oIzTOAkGO9Uyw8K+dXy6ZPFEBo19b03UkVGIA6b&#10;IbS8Tyk0VYWiVxZw4oNydNj5aCGRG7eVjDAQujXVtK4vq8FHGaIXCpF2V+MhPyLGcwB912mhVl7c&#10;WuXSiBqVgUSUsNcB+bJ023VKpLddhyox03JimspKRcje5LVaLqDZRgi9FscW4JwWHnGyoB0VPUGt&#10;IAG7jfofKKtF9Oi7NBHeViORogixuKgfafOuh6AKF5Iaw0l0/H+w4s1uHZmWLZ9z5sDShd99+v7z&#10;45dfPz7TevftK5tnkYaADcVeu3U8ehjWMTPed9HmP3Fh+yLs4SSs2icmaHM2nc/mNWku7s+qP4kh&#10;YnqlvGXZaLnRLnOGBnavMVExCr0PydvGsaHll89nGQ5oADu6eDJtIBLotiUXvdHyRhuTMzBuN9cm&#10;sh3kIShfpkS4f4XlIivAfowrR+N49ArkSydZOgSSx9Gr4LkFqyRnRtEjyhYBQpNAm3MiqbRxOUGV&#10;ET3yzBqPqmZr4+WhiF1lj66/dHwc1TxfD32yHz7P5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c&#10;/jws0wAAAAYBAAAPAAAAAAAAAAEAIAAAACIAAABkcnMvZG93bnJldi54bWxQSwECFAAUAAAACACH&#10;TuJAa/5hMvABAADmAwAADgAAAAAAAAABACAAAAAiAQAAZHJzL2Uyb0RvYy54bWxQSwUGAAAAAAYA&#10;BgBZAQAAhAUAAAAA&#10;">
                <v:fill on="f" focussize="0,0"/>
                <v:stroke weight="0.5pt" color="#000000" joinstyle="round"/>
                <v:imagedata o:title=""/>
                <o:lock v:ext="edit" aspectratio="f"/>
              </v:line>
            </w:pict>
          </mc:Fallback>
        </mc:AlternateContent>
      </w:r>
      <w:proofErr w:type="gramStart"/>
      <w:r>
        <w:rPr>
          <w:rFonts w:ascii="仿宋_GB2312" w:eastAsia="仿宋_GB2312" w:hint="eastAsia"/>
          <w:sz w:val="28"/>
          <w:szCs w:val="28"/>
        </w:rPr>
        <w:t>钦州市钦北区</w:t>
      </w:r>
      <w:proofErr w:type="gramEnd"/>
      <w:r>
        <w:rPr>
          <w:rFonts w:ascii="仿宋_GB2312" w:eastAsia="仿宋_GB2312" w:hint="eastAsia"/>
          <w:sz w:val="28"/>
          <w:szCs w:val="28"/>
        </w:rPr>
        <w:t>财政局办公室</w:t>
      </w:r>
      <w:r>
        <w:rPr>
          <w:rFonts w:ascii="仿宋_GB2312" w:eastAsia="仿宋_GB2312"/>
          <w:sz w:val="28"/>
          <w:szCs w:val="28"/>
        </w:rPr>
        <w:t xml:space="preserve">        </w:t>
      </w:r>
      <w:r>
        <w:rPr>
          <w:rFonts w:ascii="仿宋_GB2312" w:eastAsia="仿宋_GB2312" w:hint="eastAsia"/>
          <w:sz w:val="28"/>
          <w:szCs w:val="28"/>
        </w:rPr>
        <w:t xml:space="preserve">   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 xml:space="preserve">  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>20</w:t>
      </w:r>
      <w:r>
        <w:rPr>
          <w:rFonts w:ascii="仿宋_GB2312" w:eastAsia="仿宋_GB2312" w:hAnsi="宋体" w:hint="eastAsia"/>
          <w:sz w:val="28"/>
          <w:szCs w:val="28"/>
        </w:rPr>
        <w:t>22</w:t>
      </w:r>
      <w:r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 w:hint="eastAsia"/>
          <w:sz w:val="28"/>
          <w:szCs w:val="28"/>
        </w:rPr>
        <w:t>11</w:t>
      </w:r>
      <w:r>
        <w:rPr>
          <w:rFonts w:ascii="仿宋_GB2312" w:eastAsia="仿宋_GB2312" w:hAnsi="宋体" w:hint="eastAsia"/>
          <w:sz w:val="28"/>
          <w:szCs w:val="28"/>
        </w:rPr>
        <w:t>月</w:t>
      </w:r>
      <w:r w:rsidR="00F31968">
        <w:rPr>
          <w:rFonts w:ascii="仿宋_GB2312" w:eastAsia="仿宋_GB2312" w:hAnsi="宋体" w:hint="eastAsia"/>
          <w:sz w:val="28"/>
          <w:szCs w:val="28"/>
        </w:rPr>
        <w:t>9</w:t>
      </w:r>
      <w:r>
        <w:rPr>
          <w:rFonts w:ascii="仿宋_GB2312" w:eastAsia="仿宋_GB2312" w:hAnsi="宋体" w:hint="eastAsia"/>
          <w:sz w:val="28"/>
          <w:szCs w:val="28"/>
        </w:rPr>
        <w:t>日印发</w:t>
      </w:r>
    </w:p>
    <w:sectPr w:rsidR="00F90372" w:rsidRPr="00F319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AD1411"/>
    <w:rsid w:val="00203F9B"/>
    <w:rsid w:val="006075AC"/>
    <w:rsid w:val="00F31968"/>
    <w:rsid w:val="00F90372"/>
    <w:rsid w:val="1CEF1D55"/>
    <w:rsid w:val="26F978F1"/>
    <w:rsid w:val="34F761CC"/>
    <w:rsid w:val="36785891"/>
    <w:rsid w:val="368504B7"/>
    <w:rsid w:val="37AD1411"/>
    <w:rsid w:val="39840564"/>
    <w:rsid w:val="47917802"/>
    <w:rsid w:val="50420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203F9B"/>
    <w:rPr>
      <w:sz w:val="18"/>
      <w:szCs w:val="18"/>
    </w:rPr>
  </w:style>
  <w:style w:type="character" w:customStyle="1" w:styleId="Char">
    <w:name w:val="批注框文本 Char"/>
    <w:basedOn w:val="a0"/>
    <w:link w:val="a3"/>
    <w:rsid w:val="00203F9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203F9B"/>
    <w:rPr>
      <w:sz w:val="18"/>
      <w:szCs w:val="18"/>
    </w:rPr>
  </w:style>
  <w:style w:type="character" w:customStyle="1" w:styleId="Char">
    <w:name w:val="批注框文本 Char"/>
    <w:basedOn w:val="a0"/>
    <w:link w:val="a3"/>
    <w:rsid w:val="00203F9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288</Words>
  <Characters>1642</Characters>
  <Application>Microsoft Office Word</Application>
  <DocSecurity>0</DocSecurity>
  <Lines>13</Lines>
  <Paragraphs>3</Paragraphs>
  <ScaleCrop>false</ScaleCrop>
  <Company>Win7w.Com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Win7w</cp:lastModifiedBy>
  <cp:revision>3</cp:revision>
  <cp:lastPrinted>2022-11-09T00:58:00Z</cp:lastPrinted>
  <dcterms:created xsi:type="dcterms:W3CDTF">2022-11-07T03:15:00Z</dcterms:created>
  <dcterms:modified xsi:type="dcterms:W3CDTF">2022-11-09T01:01:00Z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